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351" w14:textId="77777777" w:rsidR="009128FA" w:rsidRPr="009128FA" w:rsidRDefault="009128FA" w:rsidP="009128FA">
      <w:pPr>
        <w:jc w:val="both"/>
        <w:rPr>
          <w:b/>
        </w:rPr>
      </w:pPr>
      <w:r w:rsidRPr="009128FA">
        <w:rPr>
          <w:b/>
        </w:rPr>
        <w:t>Sam Reid Tutoring Terms and Conditions</w:t>
      </w:r>
    </w:p>
    <w:p w14:paraId="4A051B50" w14:textId="77777777" w:rsidR="009128FA" w:rsidRPr="009128FA" w:rsidRDefault="009128FA" w:rsidP="009128FA">
      <w:pPr>
        <w:jc w:val="both"/>
        <w:rPr>
          <w:sz w:val="22"/>
          <w:szCs w:val="22"/>
        </w:rPr>
      </w:pPr>
    </w:p>
    <w:p w14:paraId="40F5B171" w14:textId="114BDDF6" w:rsidR="009128FA" w:rsidRPr="009128FA" w:rsidRDefault="009128FA" w:rsidP="009128FA">
      <w:pPr>
        <w:jc w:val="both"/>
        <w:rPr>
          <w:sz w:val="22"/>
          <w:szCs w:val="22"/>
        </w:rPr>
      </w:pPr>
      <w:r w:rsidRPr="009128FA">
        <w:rPr>
          <w:sz w:val="22"/>
          <w:szCs w:val="22"/>
        </w:rPr>
        <w:t>By booking Sam Reid for tutoring sessions you are agreeing to the below terms and conditions:</w:t>
      </w:r>
    </w:p>
    <w:p w14:paraId="2CA50CAD" w14:textId="77777777" w:rsidR="009128FA" w:rsidRPr="009128FA" w:rsidRDefault="009128FA" w:rsidP="009128FA">
      <w:pPr>
        <w:jc w:val="both"/>
        <w:rPr>
          <w:sz w:val="22"/>
          <w:szCs w:val="22"/>
        </w:rPr>
      </w:pPr>
    </w:p>
    <w:p w14:paraId="52E40D68" w14:textId="77777777" w:rsidR="009128FA" w:rsidRPr="009128FA" w:rsidRDefault="009128FA" w:rsidP="009128FA">
      <w:pPr>
        <w:jc w:val="both"/>
        <w:rPr>
          <w:rStyle w:val="Emphasis"/>
          <w:rFonts w:cs="Tahoma"/>
          <w:color w:val="212121"/>
          <w:sz w:val="22"/>
          <w:szCs w:val="22"/>
        </w:rPr>
      </w:pPr>
      <w:r w:rsidRPr="009128FA">
        <w:rPr>
          <w:sz w:val="22"/>
          <w:szCs w:val="22"/>
        </w:rPr>
        <w:t>Sam Reid is referred to throughout as '</w:t>
      </w:r>
      <w:r w:rsidRPr="009128FA">
        <w:rPr>
          <w:rStyle w:val="Emphasis"/>
          <w:rFonts w:cs="Tahoma"/>
          <w:color w:val="212121"/>
          <w:sz w:val="22"/>
          <w:szCs w:val="22"/>
        </w:rPr>
        <w:t>tutor'</w:t>
      </w:r>
      <w:r w:rsidRPr="009128FA">
        <w:rPr>
          <w:rStyle w:val="apple-converted-space"/>
          <w:rFonts w:cs="Tahoma"/>
          <w:color w:val="212121"/>
          <w:sz w:val="22"/>
          <w:szCs w:val="22"/>
        </w:rPr>
        <w:t xml:space="preserve">. </w:t>
      </w:r>
      <w:r w:rsidRPr="009128FA">
        <w:rPr>
          <w:sz w:val="22"/>
          <w:szCs w:val="22"/>
        </w:rPr>
        <w:t>You, the client or prospective client, are referred to as '</w:t>
      </w:r>
      <w:r w:rsidRPr="009128FA">
        <w:rPr>
          <w:rStyle w:val="Emphasis"/>
          <w:rFonts w:cs="Tahoma"/>
          <w:color w:val="212121"/>
          <w:sz w:val="22"/>
          <w:szCs w:val="22"/>
        </w:rPr>
        <w:t>client'</w:t>
      </w:r>
      <w:r w:rsidRPr="009128FA">
        <w:rPr>
          <w:rStyle w:val="Emphasis"/>
          <w:rFonts w:cs="Tahoma"/>
          <w:i w:val="0"/>
          <w:iCs w:val="0"/>
          <w:color w:val="212121"/>
          <w:sz w:val="22"/>
          <w:szCs w:val="22"/>
        </w:rPr>
        <w:t>.</w:t>
      </w:r>
    </w:p>
    <w:p w14:paraId="11E33057" w14:textId="77777777" w:rsidR="009128FA" w:rsidRPr="009128FA" w:rsidRDefault="009128FA" w:rsidP="009128FA">
      <w:pPr>
        <w:jc w:val="both"/>
        <w:rPr>
          <w:sz w:val="22"/>
          <w:szCs w:val="22"/>
        </w:rPr>
      </w:pPr>
    </w:p>
    <w:p w14:paraId="53C2401D" w14:textId="59C2729D" w:rsidR="009128FA" w:rsidRPr="009128FA" w:rsidRDefault="009128FA" w:rsidP="009128FA">
      <w:pPr>
        <w:pStyle w:val="ListParagraph"/>
        <w:numPr>
          <w:ilvl w:val="0"/>
          <w:numId w:val="1"/>
        </w:numPr>
        <w:jc w:val="both"/>
        <w:rPr>
          <w:sz w:val="22"/>
          <w:szCs w:val="22"/>
        </w:rPr>
      </w:pPr>
      <w:r w:rsidRPr="009128FA">
        <w:rPr>
          <w:sz w:val="22"/>
          <w:szCs w:val="22"/>
        </w:rPr>
        <w:t>The fee is £</w:t>
      </w:r>
      <w:r w:rsidR="005B28DC">
        <w:rPr>
          <w:sz w:val="22"/>
          <w:szCs w:val="22"/>
        </w:rPr>
        <w:t>8</w:t>
      </w:r>
      <w:r w:rsidR="00057194">
        <w:rPr>
          <w:sz w:val="22"/>
          <w:szCs w:val="22"/>
        </w:rPr>
        <w:t>5</w:t>
      </w:r>
      <w:r w:rsidRPr="009128FA">
        <w:rPr>
          <w:sz w:val="22"/>
          <w:szCs w:val="22"/>
        </w:rPr>
        <w:t xml:space="preserve"> per hour.</w:t>
      </w:r>
    </w:p>
    <w:p w14:paraId="5E226F73" w14:textId="77777777" w:rsidR="009128FA" w:rsidRPr="009128FA" w:rsidRDefault="009128FA" w:rsidP="009128FA">
      <w:pPr>
        <w:jc w:val="both"/>
        <w:rPr>
          <w:sz w:val="22"/>
          <w:szCs w:val="22"/>
        </w:rPr>
      </w:pPr>
    </w:p>
    <w:p w14:paraId="6A1A8397" w14:textId="77777777" w:rsidR="009128FA" w:rsidRPr="009128FA" w:rsidRDefault="009128FA" w:rsidP="009128FA">
      <w:pPr>
        <w:pStyle w:val="ListParagraph"/>
        <w:numPr>
          <w:ilvl w:val="0"/>
          <w:numId w:val="1"/>
        </w:numPr>
        <w:jc w:val="both"/>
        <w:rPr>
          <w:sz w:val="22"/>
          <w:szCs w:val="22"/>
        </w:rPr>
      </w:pPr>
      <w:r w:rsidRPr="009128FA">
        <w:rPr>
          <w:sz w:val="22"/>
          <w:szCs w:val="22"/>
        </w:rPr>
        <w:t>Fees are agreed at the outset and are reviewed on an annual basis.</w:t>
      </w:r>
    </w:p>
    <w:p w14:paraId="16371884" w14:textId="77777777" w:rsidR="009128FA" w:rsidRPr="009128FA" w:rsidRDefault="009128FA" w:rsidP="009128FA">
      <w:pPr>
        <w:jc w:val="both"/>
        <w:rPr>
          <w:sz w:val="22"/>
          <w:szCs w:val="22"/>
        </w:rPr>
      </w:pPr>
    </w:p>
    <w:p w14:paraId="5AB43F91" w14:textId="77777777" w:rsidR="009128FA" w:rsidRPr="009128FA" w:rsidRDefault="009128FA" w:rsidP="009128FA">
      <w:pPr>
        <w:pStyle w:val="ListParagraph"/>
        <w:numPr>
          <w:ilvl w:val="0"/>
          <w:numId w:val="1"/>
        </w:numPr>
        <w:jc w:val="both"/>
        <w:rPr>
          <w:sz w:val="22"/>
          <w:szCs w:val="22"/>
        </w:rPr>
      </w:pPr>
      <w:r w:rsidRPr="009128FA">
        <w:rPr>
          <w:sz w:val="22"/>
          <w:szCs w:val="22"/>
        </w:rPr>
        <w:t>Payment may be by e-transfer or BACS and is expected within 7 days of the issue of an invoice.</w:t>
      </w:r>
    </w:p>
    <w:p w14:paraId="4FF77FAE" w14:textId="77777777" w:rsidR="009128FA" w:rsidRPr="009128FA" w:rsidRDefault="009128FA" w:rsidP="009128FA">
      <w:pPr>
        <w:pStyle w:val="ListParagraph"/>
        <w:rPr>
          <w:sz w:val="22"/>
          <w:szCs w:val="22"/>
        </w:rPr>
      </w:pPr>
    </w:p>
    <w:p w14:paraId="64EA2687" w14:textId="503DB949" w:rsidR="009128FA" w:rsidRPr="004309F1" w:rsidRDefault="009128FA" w:rsidP="004309F1">
      <w:pPr>
        <w:pStyle w:val="ListParagraph"/>
        <w:numPr>
          <w:ilvl w:val="0"/>
          <w:numId w:val="2"/>
        </w:numPr>
        <w:rPr>
          <w:rFonts w:ascii="Times New Roman" w:eastAsia="Times New Roman" w:hAnsi="Times New Roman" w:cs="Times New Roman"/>
          <w:lang w:eastAsia="en-GB"/>
        </w:rPr>
      </w:pPr>
      <w:r w:rsidRPr="004309F1">
        <w:rPr>
          <w:rFonts w:cs="Tahoma"/>
          <w:color w:val="212121"/>
          <w:sz w:val="22"/>
          <w:szCs w:val="22"/>
        </w:rPr>
        <w:t xml:space="preserve">For sessions </w:t>
      </w:r>
      <w:r w:rsidR="00694433">
        <w:rPr>
          <w:rFonts w:cs="Tahoma"/>
          <w:color w:val="212121"/>
          <w:sz w:val="22"/>
          <w:szCs w:val="22"/>
        </w:rPr>
        <w:t xml:space="preserve">of </w:t>
      </w:r>
      <w:r w:rsidR="004309F1" w:rsidRPr="004309F1">
        <w:rPr>
          <w:rFonts w:cs="Tahoma"/>
          <w:color w:val="212121"/>
          <w:sz w:val="22"/>
          <w:szCs w:val="22"/>
        </w:rPr>
        <w:t>2</w:t>
      </w:r>
      <w:r w:rsidRPr="004309F1">
        <w:rPr>
          <w:rFonts w:cs="Tahoma"/>
          <w:color w:val="212121"/>
          <w:sz w:val="22"/>
          <w:szCs w:val="22"/>
        </w:rPr>
        <w:t xml:space="preserve"> hours </w:t>
      </w:r>
      <w:r w:rsidR="00694433">
        <w:rPr>
          <w:rFonts w:cs="Tahoma"/>
          <w:color w:val="212121"/>
          <w:sz w:val="22"/>
          <w:szCs w:val="22"/>
        </w:rPr>
        <w:t xml:space="preserve">or less </w:t>
      </w:r>
      <w:r w:rsidRPr="004309F1">
        <w:rPr>
          <w:rFonts w:cs="Tahoma"/>
          <w:color w:val="212121"/>
          <w:sz w:val="22"/>
          <w:szCs w:val="22"/>
        </w:rPr>
        <w:t xml:space="preserve">(including but not limited to regular weekly sessions), the cancellation period is 48 hours. </w:t>
      </w:r>
      <w:r w:rsidR="004309F1" w:rsidRPr="004309F1">
        <w:rPr>
          <w:rFonts w:ascii="Calibri" w:eastAsia="Times New Roman" w:hAnsi="Calibri" w:cs="Calibri"/>
          <w:color w:val="212121"/>
          <w:sz w:val="22"/>
          <w:szCs w:val="22"/>
          <w:shd w:val="clear" w:color="auto" w:fill="FFFFFF"/>
          <w:lang w:eastAsia="en-GB"/>
        </w:rPr>
        <w:t>Cancellation of all or part of the agreed tutoring hours will be charged at full cost if the tutor is unable to rebook this time.</w:t>
      </w:r>
    </w:p>
    <w:p w14:paraId="05D4ED9A" w14:textId="77777777" w:rsidR="009128FA" w:rsidRPr="009128FA" w:rsidRDefault="009128FA" w:rsidP="009128FA">
      <w:pPr>
        <w:pStyle w:val="ListParagraph"/>
        <w:rPr>
          <w:rFonts w:cs="Tahoma"/>
          <w:color w:val="212121"/>
          <w:sz w:val="22"/>
          <w:szCs w:val="22"/>
        </w:rPr>
      </w:pPr>
    </w:p>
    <w:p w14:paraId="54ABD747" w14:textId="77777777" w:rsidR="009128FA" w:rsidRPr="009128FA" w:rsidRDefault="009128FA" w:rsidP="009128FA">
      <w:pPr>
        <w:pStyle w:val="ListParagraph"/>
        <w:numPr>
          <w:ilvl w:val="0"/>
          <w:numId w:val="1"/>
        </w:numPr>
        <w:jc w:val="both"/>
        <w:rPr>
          <w:rFonts w:cs="Tahoma"/>
          <w:color w:val="212121"/>
          <w:sz w:val="22"/>
          <w:szCs w:val="22"/>
        </w:rPr>
      </w:pPr>
      <w:r w:rsidRPr="009128FA">
        <w:rPr>
          <w:rFonts w:cs="Tahoma"/>
          <w:color w:val="212121"/>
          <w:sz w:val="22"/>
          <w:szCs w:val="22"/>
        </w:rPr>
        <w:t>If the child or children do not attend on time or need to leave the session early, please</w:t>
      </w:r>
      <w:r w:rsidRPr="009128FA">
        <w:rPr>
          <w:rStyle w:val="apple-converted-space"/>
          <w:rFonts w:cs="Tahoma"/>
          <w:color w:val="212121"/>
          <w:sz w:val="22"/>
          <w:szCs w:val="22"/>
        </w:rPr>
        <w:t xml:space="preserve"> </w:t>
      </w:r>
      <w:r w:rsidRPr="009128FA">
        <w:rPr>
          <w:rFonts w:cs="Tahoma"/>
          <w:color w:val="212121"/>
          <w:sz w:val="22"/>
          <w:szCs w:val="22"/>
        </w:rPr>
        <w:t>note that sessions will start and finish at the agreed times (whether the session is residential, online or a home visit).</w:t>
      </w:r>
    </w:p>
    <w:p w14:paraId="5F6EB0AF" w14:textId="77777777" w:rsidR="009128FA" w:rsidRPr="009128FA" w:rsidRDefault="009128FA" w:rsidP="009128FA">
      <w:pPr>
        <w:pStyle w:val="ListParagraph"/>
        <w:rPr>
          <w:rFonts w:cs="Tahoma"/>
          <w:color w:val="212121"/>
          <w:sz w:val="22"/>
          <w:szCs w:val="22"/>
        </w:rPr>
      </w:pPr>
    </w:p>
    <w:p w14:paraId="347D0703" w14:textId="37EC9726" w:rsidR="009128FA" w:rsidRPr="009128FA" w:rsidRDefault="009128FA" w:rsidP="009128FA">
      <w:pPr>
        <w:pStyle w:val="ListParagraph"/>
        <w:numPr>
          <w:ilvl w:val="0"/>
          <w:numId w:val="1"/>
        </w:numPr>
        <w:jc w:val="both"/>
        <w:rPr>
          <w:rStyle w:val="apple-converted-space"/>
          <w:rFonts w:cs="Tahoma"/>
          <w:color w:val="212121"/>
          <w:sz w:val="22"/>
          <w:szCs w:val="22"/>
        </w:rPr>
      </w:pPr>
      <w:r w:rsidRPr="009128FA">
        <w:rPr>
          <w:rFonts w:cs="Tahoma"/>
          <w:color w:val="212121"/>
          <w:sz w:val="22"/>
          <w:szCs w:val="22"/>
        </w:rPr>
        <w:t>Once booked and confirmed with the tutor via email</w:t>
      </w:r>
      <w:r w:rsidR="00694433">
        <w:rPr>
          <w:rFonts w:cs="Tahoma"/>
          <w:color w:val="212121"/>
          <w:sz w:val="22"/>
          <w:szCs w:val="22"/>
        </w:rPr>
        <w:t xml:space="preserve"> or message</w:t>
      </w:r>
      <w:r w:rsidRPr="009128FA">
        <w:rPr>
          <w:rFonts w:cs="Tahoma"/>
          <w:color w:val="212121"/>
          <w:sz w:val="22"/>
          <w:szCs w:val="22"/>
        </w:rPr>
        <w:t>, block book</w:t>
      </w:r>
      <w:r w:rsidR="004309F1">
        <w:rPr>
          <w:rFonts w:cs="Tahoma"/>
          <w:color w:val="212121"/>
          <w:sz w:val="22"/>
          <w:szCs w:val="22"/>
        </w:rPr>
        <w:t>ed</w:t>
      </w:r>
      <w:r w:rsidRPr="009128FA">
        <w:rPr>
          <w:rFonts w:cs="Tahoma"/>
          <w:color w:val="212121"/>
          <w:sz w:val="22"/>
          <w:szCs w:val="22"/>
        </w:rPr>
        <w:t xml:space="preserve"> session</w:t>
      </w:r>
      <w:r w:rsidR="004309F1">
        <w:rPr>
          <w:rFonts w:cs="Tahoma"/>
          <w:color w:val="212121"/>
          <w:sz w:val="22"/>
          <w:szCs w:val="22"/>
        </w:rPr>
        <w:t>’</w:t>
      </w:r>
      <w:r w:rsidRPr="009128FA">
        <w:rPr>
          <w:rFonts w:cs="Tahoma"/>
          <w:color w:val="212121"/>
          <w:sz w:val="22"/>
          <w:szCs w:val="22"/>
        </w:rPr>
        <w:t>s</w:t>
      </w:r>
      <w:r w:rsidR="004309F1">
        <w:rPr>
          <w:rFonts w:cs="Tahoma"/>
          <w:color w:val="212121"/>
          <w:sz w:val="22"/>
          <w:szCs w:val="22"/>
        </w:rPr>
        <w:t xml:space="preserve"> dates and times </w:t>
      </w:r>
      <w:r w:rsidRPr="009128FA">
        <w:rPr>
          <w:rFonts w:cs="Tahoma"/>
          <w:color w:val="212121"/>
          <w:sz w:val="22"/>
          <w:szCs w:val="22"/>
        </w:rPr>
        <w:t>are final.</w:t>
      </w:r>
      <w:r w:rsidRPr="009128FA">
        <w:rPr>
          <w:rStyle w:val="apple-converted-space"/>
          <w:rFonts w:cs="Tahoma"/>
          <w:color w:val="212121"/>
          <w:sz w:val="22"/>
          <w:szCs w:val="22"/>
        </w:rPr>
        <w:t> </w:t>
      </w:r>
      <w:r w:rsidRPr="009128FA">
        <w:rPr>
          <w:rFonts w:cs="Tahoma"/>
          <w:color w:val="212121"/>
          <w:sz w:val="22"/>
          <w:szCs w:val="22"/>
        </w:rPr>
        <w:t>Cancellation of all or part of the agreed tutoring hours will be charged at full cost if cancelled within 6</w:t>
      </w:r>
      <w:r w:rsidRPr="009128FA">
        <w:rPr>
          <w:rStyle w:val="apple-converted-space"/>
          <w:rFonts w:cs="Tahoma"/>
          <w:color w:val="212121"/>
          <w:sz w:val="22"/>
          <w:szCs w:val="22"/>
        </w:rPr>
        <w:t xml:space="preserve"> </w:t>
      </w:r>
      <w:r w:rsidRPr="009128FA">
        <w:rPr>
          <w:rFonts w:cs="Tahoma"/>
          <w:color w:val="212121"/>
          <w:sz w:val="22"/>
          <w:szCs w:val="22"/>
        </w:rPr>
        <w:t xml:space="preserve">weeks prior to block bookings. This applies to block bookings </w:t>
      </w:r>
      <w:r w:rsidR="00694433">
        <w:rPr>
          <w:rFonts w:cs="Tahoma"/>
          <w:color w:val="212121"/>
          <w:sz w:val="22"/>
          <w:szCs w:val="22"/>
        </w:rPr>
        <w:t xml:space="preserve">during </w:t>
      </w:r>
      <w:r w:rsidRPr="009128FA">
        <w:rPr>
          <w:rFonts w:cs="Tahoma"/>
          <w:color w:val="212121"/>
          <w:sz w:val="22"/>
          <w:szCs w:val="22"/>
        </w:rPr>
        <w:t>school holidays, weekends etc.</w:t>
      </w:r>
      <w:r w:rsidRPr="009128FA">
        <w:rPr>
          <w:rStyle w:val="apple-converted-space"/>
          <w:rFonts w:cs="Tahoma"/>
          <w:color w:val="212121"/>
          <w:sz w:val="22"/>
          <w:szCs w:val="22"/>
        </w:rPr>
        <w:t> </w:t>
      </w:r>
    </w:p>
    <w:p w14:paraId="3B82C4F9" w14:textId="77777777" w:rsidR="009128FA" w:rsidRPr="009128FA" w:rsidRDefault="009128FA" w:rsidP="009128FA">
      <w:pPr>
        <w:jc w:val="both"/>
        <w:rPr>
          <w:rStyle w:val="apple-converted-space"/>
          <w:rFonts w:cs="Tahoma"/>
          <w:color w:val="212121"/>
          <w:sz w:val="22"/>
          <w:szCs w:val="22"/>
        </w:rPr>
      </w:pPr>
    </w:p>
    <w:p w14:paraId="22CB57DB" w14:textId="77777777" w:rsidR="009128FA" w:rsidRPr="009128FA" w:rsidRDefault="009128FA" w:rsidP="009128FA">
      <w:pPr>
        <w:pStyle w:val="ListParagraph"/>
        <w:numPr>
          <w:ilvl w:val="0"/>
          <w:numId w:val="1"/>
        </w:numPr>
        <w:jc w:val="both"/>
        <w:rPr>
          <w:rFonts w:cs="Tahoma"/>
          <w:color w:val="212121"/>
          <w:sz w:val="22"/>
          <w:szCs w:val="22"/>
        </w:rPr>
      </w:pPr>
      <w:r w:rsidRPr="009128FA">
        <w:rPr>
          <w:rFonts w:cs="Tahoma"/>
          <w:color w:val="212121"/>
          <w:sz w:val="22"/>
          <w:szCs w:val="22"/>
        </w:rPr>
        <w:t>Though any cancellation of a block booking less than 6 weeks before the date of tutoring will incur a cancellation fee equal to the work lost for that period, the tutor will attempt to fill the cancelled slots whenever possible. If the tutor is successful in rebooking cancelled slots, the client will not be charged for any slots filled – though this may not be possible at short notice.</w:t>
      </w:r>
    </w:p>
    <w:p w14:paraId="6DF62667" w14:textId="77777777" w:rsidR="009128FA" w:rsidRPr="009128FA" w:rsidRDefault="009128FA" w:rsidP="009128FA">
      <w:pPr>
        <w:jc w:val="both"/>
        <w:rPr>
          <w:sz w:val="22"/>
          <w:szCs w:val="22"/>
        </w:rPr>
      </w:pPr>
    </w:p>
    <w:p w14:paraId="172C1FF4" w14:textId="77777777" w:rsidR="009128FA" w:rsidRPr="009128FA" w:rsidRDefault="009128FA" w:rsidP="009128FA">
      <w:pPr>
        <w:pStyle w:val="ListParagraph"/>
        <w:numPr>
          <w:ilvl w:val="0"/>
          <w:numId w:val="1"/>
        </w:numPr>
        <w:jc w:val="both"/>
        <w:rPr>
          <w:sz w:val="22"/>
          <w:szCs w:val="22"/>
        </w:rPr>
      </w:pPr>
      <w:r w:rsidRPr="009128FA">
        <w:rPr>
          <w:sz w:val="22"/>
          <w:szCs w:val="22"/>
        </w:rPr>
        <w:t>When undertaking residential tutoring, the number of hours must be agreed in advance. Please note that if you decide at any point during the period of residential tutoring that you wish the tutor to do fewer hours of tutoring, the agreed fee for the original number of  hours still stands. This is because the tutor is booked months in advance and if sessions are cancelled last minute, they cannot be rebooked.</w:t>
      </w:r>
    </w:p>
    <w:p w14:paraId="12D281BA" w14:textId="77777777" w:rsidR="009128FA" w:rsidRPr="009128FA" w:rsidRDefault="009128FA" w:rsidP="009128FA">
      <w:pPr>
        <w:pStyle w:val="ListParagraph"/>
        <w:jc w:val="both"/>
        <w:rPr>
          <w:sz w:val="22"/>
          <w:szCs w:val="22"/>
        </w:rPr>
      </w:pPr>
    </w:p>
    <w:p w14:paraId="30C764E2" w14:textId="77777777" w:rsidR="009128FA" w:rsidRPr="009128FA" w:rsidRDefault="009128FA" w:rsidP="009128FA">
      <w:pPr>
        <w:pStyle w:val="ListParagraph"/>
        <w:numPr>
          <w:ilvl w:val="0"/>
          <w:numId w:val="1"/>
        </w:numPr>
        <w:jc w:val="both"/>
        <w:rPr>
          <w:sz w:val="22"/>
          <w:szCs w:val="22"/>
        </w:rPr>
      </w:pPr>
      <w:r w:rsidRPr="009128FA">
        <w:rPr>
          <w:sz w:val="22"/>
          <w:szCs w:val="22"/>
        </w:rPr>
        <w:t>Additional residential tutoring hours may be agreed with the tutor.</w:t>
      </w:r>
    </w:p>
    <w:p w14:paraId="6C76014C" w14:textId="77777777" w:rsidR="009128FA" w:rsidRPr="009128FA" w:rsidRDefault="009128FA" w:rsidP="009128FA">
      <w:pPr>
        <w:jc w:val="both"/>
        <w:rPr>
          <w:rFonts w:cs="Tahoma"/>
          <w:color w:val="212121"/>
          <w:sz w:val="22"/>
          <w:szCs w:val="22"/>
        </w:rPr>
      </w:pPr>
    </w:p>
    <w:p w14:paraId="061CC097" w14:textId="77777777" w:rsidR="009128FA" w:rsidRPr="009128FA" w:rsidRDefault="009128FA" w:rsidP="009128FA">
      <w:pPr>
        <w:pStyle w:val="ListParagraph"/>
        <w:numPr>
          <w:ilvl w:val="0"/>
          <w:numId w:val="1"/>
        </w:numPr>
        <w:jc w:val="both"/>
        <w:rPr>
          <w:sz w:val="22"/>
          <w:szCs w:val="22"/>
        </w:rPr>
      </w:pPr>
      <w:r w:rsidRPr="009128FA">
        <w:rPr>
          <w:rFonts w:cs="Tahoma"/>
          <w:color w:val="212121"/>
          <w:sz w:val="22"/>
          <w:szCs w:val="22"/>
        </w:rPr>
        <w:t xml:space="preserve">The timetable for the hours of residential tutoring must also be agreed in advance; these hours are then chargeable. However, the tutor will try to be flexible whenever possible. </w:t>
      </w:r>
    </w:p>
    <w:p w14:paraId="18151DA0" w14:textId="77777777" w:rsidR="009128FA" w:rsidRPr="009128FA" w:rsidRDefault="009128FA" w:rsidP="009128FA">
      <w:pPr>
        <w:jc w:val="both"/>
        <w:rPr>
          <w:rFonts w:cs="Tahoma"/>
          <w:color w:val="212121"/>
          <w:sz w:val="22"/>
          <w:szCs w:val="22"/>
        </w:rPr>
      </w:pPr>
    </w:p>
    <w:p w14:paraId="7D1E4283" w14:textId="77777777" w:rsidR="009128FA" w:rsidRPr="009128FA" w:rsidRDefault="009128FA" w:rsidP="009128FA">
      <w:pPr>
        <w:pStyle w:val="ListParagraph"/>
        <w:numPr>
          <w:ilvl w:val="0"/>
          <w:numId w:val="1"/>
        </w:numPr>
        <w:jc w:val="both"/>
        <w:rPr>
          <w:sz w:val="22"/>
          <w:szCs w:val="22"/>
        </w:rPr>
      </w:pPr>
      <w:r w:rsidRPr="009128FA">
        <w:rPr>
          <w:rFonts w:cs="Tahoma"/>
          <w:color w:val="212121"/>
          <w:sz w:val="22"/>
          <w:szCs w:val="22"/>
        </w:rPr>
        <w:t>Reasonable expenses and travel costs will be charged for residential tutoring and home visits.</w:t>
      </w:r>
    </w:p>
    <w:p w14:paraId="0CEA8F0F" w14:textId="77777777" w:rsidR="009128FA" w:rsidRPr="009128FA" w:rsidRDefault="009128FA" w:rsidP="009128FA">
      <w:pPr>
        <w:jc w:val="both"/>
        <w:rPr>
          <w:rFonts w:cs="Tahoma"/>
          <w:color w:val="212121"/>
          <w:sz w:val="22"/>
          <w:szCs w:val="22"/>
        </w:rPr>
      </w:pPr>
    </w:p>
    <w:p w14:paraId="1D7EE27B" w14:textId="77777777" w:rsidR="009128FA" w:rsidRPr="009128FA" w:rsidRDefault="009128FA" w:rsidP="009128FA">
      <w:pPr>
        <w:pStyle w:val="ListParagraph"/>
        <w:numPr>
          <w:ilvl w:val="0"/>
          <w:numId w:val="1"/>
        </w:numPr>
        <w:jc w:val="both"/>
        <w:rPr>
          <w:sz w:val="22"/>
          <w:szCs w:val="22"/>
        </w:rPr>
      </w:pPr>
      <w:r w:rsidRPr="009128FA">
        <w:rPr>
          <w:rFonts w:cs="Tahoma"/>
          <w:color w:val="212121"/>
          <w:sz w:val="22"/>
          <w:szCs w:val="22"/>
        </w:rPr>
        <w:t>The tutor does not offer a ‘</w:t>
      </w:r>
      <w:r w:rsidRPr="009128FA">
        <w:rPr>
          <w:rStyle w:val="Emphasis"/>
          <w:rFonts w:cs="Tahoma"/>
          <w:color w:val="212121"/>
          <w:sz w:val="22"/>
          <w:szCs w:val="22"/>
        </w:rPr>
        <w:t>day rate’</w:t>
      </w:r>
      <w:r w:rsidRPr="009128FA">
        <w:rPr>
          <w:rStyle w:val="apple-converted-space"/>
          <w:rFonts w:cs="Tahoma"/>
          <w:color w:val="212121"/>
          <w:sz w:val="22"/>
          <w:szCs w:val="22"/>
        </w:rPr>
        <w:t> </w:t>
      </w:r>
      <w:r w:rsidRPr="009128FA">
        <w:rPr>
          <w:rFonts w:cs="Tahoma"/>
          <w:color w:val="212121"/>
          <w:sz w:val="22"/>
          <w:szCs w:val="22"/>
        </w:rPr>
        <w:t>and, as such, time outside of the tutoring hours,</w:t>
      </w:r>
      <w:r w:rsidRPr="009128FA">
        <w:rPr>
          <w:rStyle w:val="apple-converted-space"/>
          <w:rFonts w:cs="Tahoma"/>
          <w:color w:val="212121"/>
          <w:sz w:val="22"/>
          <w:szCs w:val="22"/>
        </w:rPr>
        <w:t xml:space="preserve"> </w:t>
      </w:r>
      <w:r w:rsidRPr="009128FA">
        <w:rPr>
          <w:rFonts w:cs="Tahoma"/>
          <w:color w:val="212121"/>
          <w:sz w:val="22"/>
          <w:szCs w:val="22"/>
        </w:rPr>
        <w:t>whilst respecting the family’s privacy, routine, etc. are at the tutor’s discretion.</w:t>
      </w:r>
    </w:p>
    <w:p w14:paraId="27C34CB8" w14:textId="77777777" w:rsidR="009128FA" w:rsidRPr="009128FA" w:rsidRDefault="009128FA" w:rsidP="009128FA">
      <w:pPr>
        <w:jc w:val="both"/>
        <w:rPr>
          <w:rFonts w:cs="Tahoma"/>
          <w:color w:val="212121"/>
          <w:sz w:val="22"/>
          <w:szCs w:val="22"/>
        </w:rPr>
      </w:pPr>
    </w:p>
    <w:p w14:paraId="0A6305FD" w14:textId="77777777" w:rsidR="009128FA" w:rsidRPr="009128FA" w:rsidRDefault="009128FA" w:rsidP="009128FA">
      <w:pPr>
        <w:pStyle w:val="ListParagraph"/>
        <w:numPr>
          <w:ilvl w:val="0"/>
          <w:numId w:val="1"/>
        </w:numPr>
        <w:jc w:val="both"/>
        <w:rPr>
          <w:rFonts w:cs="Tahoma"/>
          <w:color w:val="212121"/>
          <w:sz w:val="22"/>
          <w:szCs w:val="22"/>
        </w:rPr>
      </w:pPr>
      <w:r w:rsidRPr="009128FA">
        <w:rPr>
          <w:rFonts w:cs="Tahoma"/>
          <w:color w:val="212121"/>
          <w:sz w:val="22"/>
          <w:szCs w:val="22"/>
        </w:rPr>
        <w:t>Written progress reports are available and will be charged at the hourly rate.</w:t>
      </w:r>
    </w:p>
    <w:p w14:paraId="13E977E8" w14:textId="77777777" w:rsidR="009128FA" w:rsidRPr="009128FA" w:rsidRDefault="009128FA" w:rsidP="009128FA">
      <w:pPr>
        <w:jc w:val="both"/>
        <w:rPr>
          <w:rFonts w:cs="Tahoma"/>
          <w:color w:val="212121"/>
          <w:sz w:val="22"/>
          <w:szCs w:val="22"/>
        </w:rPr>
      </w:pPr>
    </w:p>
    <w:p w14:paraId="45D561D0" w14:textId="07FDC219" w:rsidR="000167D2" w:rsidRPr="00694433" w:rsidRDefault="009128FA" w:rsidP="00694433">
      <w:pPr>
        <w:pStyle w:val="ListParagraph"/>
        <w:numPr>
          <w:ilvl w:val="0"/>
          <w:numId w:val="1"/>
        </w:numPr>
        <w:jc w:val="both"/>
        <w:rPr>
          <w:rFonts w:cs="Tahoma"/>
          <w:color w:val="212121"/>
          <w:sz w:val="22"/>
          <w:szCs w:val="22"/>
        </w:rPr>
      </w:pPr>
      <w:r w:rsidRPr="009128FA">
        <w:rPr>
          <w:rFonts w:cs="Tahoma"/>
          <w:color w:val="212121"/>
          <w:sz w:val="22"/>
          <w:szCs w:val="22"/>
        </w:rPr>
        <w:t>Communication between client and tutor is an integral part of the tutoring process. It can be requested by either party during the session and will take place during session time.</w:t>
      </w:r>
    </w:p>
    <w:sectPr w:rsidR="000167D2" w:rsidRPr="00694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656"/>
    <w:multiLevelType w:val="hybridMultilevel"/>
    <w:tmpl w:val="93FA5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02FC6"/>
    <w:multiLevelType w:val="hybridMultilevel"/>
    <w:tmpl w:val="2A7C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417009">
    <w:abstractNumId w:val="1"/>
  </w:num>
  <w:num w:numId="2" w16cid:durableId="164750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FA"/>
    <w:rsid w:val="000167D2"/>
    <w:rsid w:val="00057194"/>
    <w:rsid w:val="00083C98"/>
    <w:rsid w:val="004309F1"/>
    <w:rsid w:val="00594729"/>
    <w:rsid w:val="005B28DC"/>
    <w:rsid w:val="00694433"/>
    <w:rsid w:val="007E2CD1"/>
    <w:rsid w:val="00912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C20951"/>
  <w15:chartTrackingRefBased/>
  <w15:docId w15:val="{1EE2F2E4-8457-2E48-A927-C547006E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FA"/>
    <w:pPr>
      <w:ind w:left="720"/>
      <w:contextualSpacing/>
    </w:pPr>
  </w:style>
  <w:style w:type="character" w:customStyle="1" w:styleId="apple-converted-space">
    <w:name w:val="apple-converted-space"/>
    <w:basedOn w:val="DefaultParagraphFont"/>
    <w:rsid w:val="009128FA"/>
  </w:style>
  <w:style w:type="character" w:styleId="Emphasis">
    <w:name w:val="Emphasis"/>
    <w:basedOn w:val="DefaultParagraphFont"/>
    <w:uiPriority w:val="20"/>
    <w:qFormat/>
    <w:rsid w:val="00912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Reid</dc:creator>
  <cp:keywords/>
  <dc:description/>
  <cp:lastModifiedBy>Sam Reid</cp:lastModifiedBy>
  <cp:revision>4</cp:revision>
  <dcterms:created xsi:type="dcterms:W3CDTF">2022-02-23T09:57:00Z</dcterms:created>
  <dcterms:modified xsi:type="dcterms:W3CDTF">2025-02-12T10:57:00Z</dcterms:modified>
</cp:coreProperties>
</file>